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9621" w14:textId="77777777" w:rsidR="00E51A90" w:rsidRPr="00E51A90" w:rsidRDefault="00E51A90" w:rsidP="00E51A90">
      <w:pPr>
        <w:shd w:val="clear" w:color="auto" w:fill="A0A0A0"/>
        <w:jc w:val="center"/>
        <w:rPr>
          <w:b/>
          <w:color w:val="FFFFFF" w:themeColor="background1"/>
          <w:sz w:val="30"/>
          <w:szCs w:val="30"/>
        </w:rPr>
      </w:pPr>
      <w:r w:rsidRPr="00E51A90">
        <w:rPr>
          <w:b/>
          <w:color w:val="FFFFFF" w:themeColor="background1"/>
          <w:sz w:val="30"/>
          <w:szCs w:val="30"/>
        </w:rPr>
        <w:t>Cathy Humphreys</w:t>
      </w:r>
    </w:p>
    <w:p w14:paraId="47704050" w14:textId="6874E930" w:rsidR="00FA13E8" w:rsidRPr="00E51A90" w:rsidRDefault="00A839EA" w:rsidP="00E51A90">
      <w:pPr>
        <w:shd w:val="clear" w:color="auto" w:fill="A0A0A0"/>
        <w:jc w:val="center"/>
        <w:rPr>
          <w:b/>
          <w:color w:val="FFFFFF" w:themeColor="background1"/>
          <w:sz w:val="30"/>
          <w:szCs w:val="30"/>
        </w:rPr>
      </w:pPr>
      <w:r w:rsidRPr="00E51A90">
        <w:rPr>
          <w:b/>
          <w:color w:val="FFFFFF" w:themeColor="background1"/>
          <w:sz w:val="30"/>
          <w:szCs w:val="30"/>
        </w:rPr>
        <w:t>Fractions Video</w:t>
      </w:r>
      <w:r w:rsidR="00256D98">
        <w:rPr>
          <w:rStyle w:val="FootnoteReference"/>
          <w:b/>
          <w:color w:val="FFFFFF" w:themeColor="background1"/>
          <w:sz w:val="30"/>
          <w:szCs w:val="30"/>
        </w:rPr>
        <w:footnoteReference w:id="1"/>
      </w:r>
    </w:p>
    <w:p w14:paraId="38600C1D" w14:textId="77777777" w:rsidR="00A839EA" w:rsidRDefault="00A839EA" w:rsidP="00A839EA">
      <w:pPr>
        <w:ind w:firstLine="720"/>
      </w:pPr>
    </w:p>
    <w:p w14:paraId="57BD8036" w14:textId="77777777" w:rsidR="00A839EA" w:rsidRDefault="00A839EA" w:rsidP="00A97B8A">
      <w:pPr>
        <w:ind w:left="2880" w:firstLine="720"/>
      </w:pPr>
      <w:r w:rsidRPr="00A839EA">
        <w:rPr>
          <w:noProof/>
        </w:rPr>
        <w:drawing>
          <wp:inline distT="0" distB="0" distL="0" distR="0" wp14:anchorId="7F9F1A0C" wp14:editId="35A28D3D">
            <wp:extent cx="1130046" cy="576836"/>
            <wp:effectExtent l="0" t="0" r="0" b="7620"/>
            <wp:docPr id="153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15" cy="5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BEC82FE" w14:textId="77777777" w:rsidR="00A839EA" w:rsidRDefault="00A839EA" w:rsidP="00A839EA">
      <w:pPr>
        <w:rPr>
          <w:i/>
          <w:iCs/>
        </w:rPr>
      </w:pPr>
    </w:p>
    <w:p w14:paraId="5B6A08EA" w14:textId="77777777" w:rsidR="00A839EA" w:rsidRPr="00A839EA" w:rsidRDefault="00A839EA" w:rsidP="00A839EA">
      <w:r w:rsidRPr="00A839EA">
        <w:rPr>
          <w:i/>
          <w:iCs/>
        </w:rPr>
        <w:t>CH: “Without doing a rule that you know, like, see if you can make sense of why, what one divided by two-thirds is.”</w:t>
      </w:r>
    </w:p>
    <w:p w14:paraId="0DE4CD28" w14:textId="77777777" w:rsidR="00A839EA" w:rsidRDefault="00A839EA" w:rsidP="00A839EA">
      <w:pPr>
        <w:ind w:firstLine="720"/>
      </w:pPr>
    </w:p>
    <w:p w14:paraId="52A02DD2" w14:textId="660AABBA" w:rsidR="00763EDC" w:rsidRPr="00763EDC" w:rsidRDefault="00763EDC" w:rsidP="00763EDC">
      <w:pPr>
        <w:rPr>
          <w:i/>
        </w:rPr>
      </w:pPr>
      <w:r>
        <w:rPr>
          <w:i/>
        </w:rPr>
        <w:t xml:space="preserve">Mathematically </w:t>
      </w:r>
    </w:p>
    <w:p w14:paraId="1D9F2A56" w14:textId="77777777" w:rsidR="000E019C" w:rsidRPr="00A839EA" w:rsidRDefault="00E34FE2" w:rsidP="00A839EA">
      <w:pPr>
        <w:numPr>
          <w:ilvl w:val="0"/>
          <w:numId w:val="1"/>
        </w:numPr>
      </w:pPr>
      <w:r w:rsidRPr="00A839EA">
        <w:t xml:space="preserve">What is the </w:t>
      </w:r>
      <w:r w:rsidRPr="00A839EA">
        <w:rPr>
          <w:u w:val="single"/>
        </w:rPr>
        <w:t>claim</w:t>
      </w:r>
      <w:r w:rsidRPr="00A839EA">
        <w:t xml:space="preserve"> being discussed?</w:t>
      </w:r>
    </w:p>
    <w:p w14:paraId="7E27DE8F" w14:textId="77777777" w:rsidR="000E019C" w:rsidRDefault="00E34FE2" w:rsidP="00A839EA">
      <w:pPr>
        <w:numPr>
          <w:ilvl w:val="0"/>
          <w:numId w:val="1"/>
        </w:numPr>
      </w:pPr>
      <w:r w:rsidRPr="00A839EA">
        <w:t xml:space="preserve">What are the arguments that students are making? (Try to </w:t>
      </w:r>
      <w:r w:rsidRPr="00E34FE2">
        <w:rPr>
          <w:b/>
        </w:rPr>
        <w:t>mark each argument on your transcript</w:t>
      </w:r>
      <w:r w:rsidRPr="00A839EA">
        <w:t>.)</w:t>
      </w:r>
    </w:p>
    <w:p w14:paraId="363D28A3" w14:textId="634CD5DF" w:rsidR="00314CC7" w:rsidRDefault="00314CC7" w:rsidP="00A839EA">
      <w:pPr>
        <w:numPr>
          <w:ilvl w:val="0"/>
          <w:numId w:val="1"/>
        </w:numPr>
      </w:pPr>
      <w:r>
        <w:t>What counterarguments? (which are also arguments)</w:t>
      </w:r>
    </w:p>
    <w:p w14:paraId="4D650F02" w14:textId="77777777" w:rsidR="00E34FE2" w:rsidRDefault="00E34FE2" w:rsidP="00763EDC"/>
    <w:p w14:paraId="39669553" w14:textId="77777777" w:rsidR="001A2D44" w:rsidRDefault="001A2D44" w:rsidP="00763EDC">
      <w:bookmarkStart w:id="0" w:name="_GoBack"/>
      <w:bookmarkEnd w:id="0"/>
    </w:p>
    <w:p w14:paraId="3619E34C" w14:textId="1A31AF35" w:rsidR="00763EDC" w:rsidRPr="00763EDC" w:rsidRDefault="00763EDC" w:rsidP="00763EDC">
      <w:pPr>
        <w:rPr>
          <w:i/>
        </w:rPr>
      </w:pPr>
      <w:r w:rsidRPr="00763EDC">
        <w:rPr>
          <w:i/>
        </w:rPr>
        <w:t>Pedagogically</w:t>
      </w:r>
    </w:p>
    <w:p w14:paraId="5A92126D" w14:textId="77777777" w:rsidR="000E019C" w:rsidRPr="00A839EA" w:rsidRDefault="00E34FE2" w:rsidP="00A839EA">
      <w:pPr>
        <w:numPr>
          <w:ilvl w:val="0"/>
          <w:numId w:val="1"/>
        </w:numPr>
      </w:pPr>
      <w:r w:rsidRPr="00A839EA">
        <w:t>What is the teacher doing to support (or hinder) students’ engagement with argumentation?</w:t>
      </w:r>
    </w:p>
    <w:p w14:paraId="30D9D0D1" w14:textId="77777777" w:rsidR="000E019C" w:rsidRPr="00A839EA" w:rsidRDefault="00E34FE2" w:rsidP="00A839EA">
      <w:pPr>
        <w:numPr>
          <w:ilvl w:val="1"/>
          <w:numId w:val="1"/>
        </w:numPr>
      </w:pPr>
      <w:r w:rsidRPr="00A839EA">
        <w:t>Watch for “talk moves” or other pedagogical moves</w:t>
      </w:r>
    </w:p>
    <w:p w14:paraId="2F2CA703" w14:textId="77777777" w:rsidR="000E019C" w:rsidRPr="00A839EA" w:rsidRDefault="00E34FE2" w:rsidP="00A839EA">
      <w:pPr>
        <w:numPr>
          <w:ilvl w:val="0"/>
          <w:numId w:val="1"/>
        </w:numPr>
      </w:pPr>
      <w:r w:rsidRPr="00A839EA">
        <w:t xml:space="preserve">What are the students doing that support (or hinder) argumentation? </w:t>
      </w:r>
    </w:p>
    <w:p w14:paraId="5F0FE3B2" w14:textId="77777777" w:rsidR="00A839EA" w:rsidRDefault="00A839EA"/>
    <w:sectPr w:rsidR="00A839EA" w:rsidSect="00FA13E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4BEF" w14:textId="77777777" w:rsidR="00E51A90" w:rsidRDefault="00E51A90" w:rsidP="00E51A90">
      <w:r>
        <w:separator/>
      </w:r>
    </w:p>
  </w:endnote>
  <w:endnote w:type="continuationSeparator" w:id="0">
    <w:p w14:paraId="58691BE2" w14:textId="77777777" w:rsidR="00E51A90" w:rsidRDefault="00E51A90" w:rsidP="00E5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FD06" w14:textId="77777777" w:rsidR="00E51A90" w:rsidRPr="00CD6164" w:rsidRDefault="00E51A90">
    <w:pPr>
      <w:pStyle w:val="Footer"/>
      <w:rPr>
        <w:sz w:val="20"/>
        <w:szCs w:val="20"/>
      </w:rPr>
    </w:pPr>
    <w:r w:rsidRPr="00CD6164">
      <w:rPr>
        <w:sz w:val="20"/>
        <w:szCs w:val="20"/>
      </w:rPr>
      <w:t>Bridging Math Practices</w:t>
    </w:r>
    <w:r w:rsidRPr="00CD6164">
      <w:rPr>
        <w:sz w:val="20"/>
        <w:szCs w:val="20"/>
      </w:rPr>
      <w:tab/>
    </w:r>
    <w:r w:rsidRPr="00CD6164">
      <w:rPr>
        <w:sz w:val="20"/>
        <w:szCs w:val="20"/>
      </w:rPr>
      <w:tab/>
      <w:t>Day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6C94" w14:textId="77777777" w:rsidR="00E51A90" w:rsidRDefault="00E51A90" w:rsidP="00E51A90">
      <w:r>
        <w:separator/>
      </w:r>
    </w:p>
  </w:footnote>
  <w:footnote w:type="continuationSeparator" w:id="0">
    <w:p w14:paraId="1D671D7F" w14:textId="77777777" w:rsidR="00E51A90" w:rsidRDefault="00E51A90" w:rsidP="00E51A90">
      <w:r>
        <w:continuationSeparator/>
      </w:r>
    </w:p>
  </w:footnote>
  <w:footnote w:id="1">
    <w:p w14:paraId="6822BF7C" w14:textId="63F0C209" w:rsidR="00256D98" w:rsidRDefault="00256D98" w:rsidP="00256D98">
      <w:r>
        <w:rPr>
          <w:rStyle w:val="FootnoteReference"/>
        </w:rPr>
        <w:footnoteRef/>
      </w:r>
      <w:r>
        <w:t xml:space="preserve"> </w:t>
      </w:r>
      <w:r w:rsidRPr="00256D98">
        <w:rPr>
          <w:sz w:val="20"/>
          <w:szCs w:val="20"/>
        </w:rPr>
        <w:t xml:space="preserve">Video from </w:t>
      </w:r>
      <w:r w:rsidRPr="00256D98">
        <w:rPr>
          <w:i/>
          <w:sz w:val="20"/>
          <w:szCs w:val="20"/>
        </w:rPr>
        <w:t xml:space="preserve">Connecting Mathematical Ideas: Middle School Video cases to support Teaching and Learning </w:t>
      </w:r>
      <w:r w:rsidRPr="00256D98">
        <w:rPr>
          <w:sz w:val="20"/>
          <w:szCs w:val="20"/>
        </w:rPr>
        <w:t>– Boaler &amp; Humphreys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672"/>
    <w:multiLevelType w:val="hybridMultilevel"/>
    <w:tmpl w:val="E3749960"/>
    <w:lvl w:ilvl="0" w:tplc="7A800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9A05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E45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0EF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46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2AF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3A9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58C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46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B3A68F4"/>
    <w:multiLevelType w:val="hybridMultilevel"/>
    <w:tmpl w:val="3C82A708"/>
    <w:lvl w:ilvl="0" w:tplc="4BFC8E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ADB44">
      <w:start w:val="-1639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2E7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27A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C5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625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EE9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A4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A8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EA"/>
    <w:rsid w:val="000E019C"/>
    <w:rsid w:val="001118DB"/>
    <w:rsid w:val="001A2D44"/>
    <w:rsid w:val="00256D98"/>
    <w:rsid w:val="00314CC7"/>
    <w:rsid w:val="00763EDC"/>
    <w:rsid w:val="009E43E6"/>
    <w:rsid w:val="00A839EA"/>
    <w:rsid w:val="00A97B8A"/>
    <w:rsid w:val="00CD6164"/>
    <w:rsid w:val="00E34FE2"/>
    <w:rsid w:val="00E51A90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D5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90"/>
  </w:style>
  <w:style w:type="paragraph" w:styleId="Footer">
    <w:name w:val="footer"/>
    <w:basedOn w:val="Normal"/>
    <w:link w:val="FooterChar"/>
    <w:uiPriority w:val="99"/>
    <w:unhideWhenUsed/>
    <w:rsid w:val="00E51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90"/>
  </w:style>
  <w:style w:type="paragraph" w:styleId="FootnoteText">
    <w:name w:val="footnote text"/>
    <w:basedOn w:val="Normal"/>
    <w:link w:val="FootnoteTextChar"/>
    <w:uiPriority w:val="99"/>
    <w:unhideWhenUsed/>
    <w:rsid w:val="00256D98"/>
  </w:style>
  <w:style w:type="character" w:customStyle="1" w:styleId="FootnoteTextChar">
    <w:name w:val="Footnote Text Char"/>
    <w:basedOn w:val="DefaultParagraphFont"/>
    <w:link w:val="FootnoteText"/>
    <w:uiPriority w:val="99"/>
    <w:rsid w:val="00256D98"/>
  </w:style>
  <w:style w:type="character" w:styleId="FootnoteReference">
    <w:name w:val="footnote reference"/>
    <w:basedOn w:val="DefaultParagraphFont"/>
    <w:uiPriority w:val="99"/>
    <w:unhideWhenUsed/>
    <w:rsid w:val="00256D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90"/>
  </w:style>
  <w:style w:type="paragraph" w:styleId="Footer">
    <w:name w:val="footer"/>
    <w:basedOn w:val="Normal"/>
    <w:link w:val="FooterChar"/>
    <w:uiPriority w:val="99"/>
    <w:unhideWhenUsed/>
    <w:rsid w:val="00E51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90"/>
  </w:style>
  <w:style w:type="paragraph" w:styleId="FootnoteText">
    <w:name w:val="footnote text"/>
    <w:basedOn w:val="Normal"/>
    <w:link w:val="FootnoteTextChar"/>
    <w:uiPriority w:val="99"/>
    <w:unhideWhenUsed/>
    <w:rsid w:val="00256D98"/>
  </w:style>
  <w:style w:type="character" w:customStyle="1" w:styleId="FootnoteTextChar">
    <w:name w:val="Footnote Text Char"/>
    <w:basedOn w:val="DefaultParagraphFont"/>
    <w:link w:val="FootnoteText"/>
    <w:uiPriority w:val="99"/>
    <w:rsid w:val="00256D98"/>
  </w:style>
  <w:style w:type="character" w:styleId="FootnoteReference">
    <w:name w:val="footnote reference"/>
    <w:basedOn w:val="DefaultParagraphFont"/>
    <w:uiPriority w:val="99"/>
    <w:unhideWhenUsed/>
    <w:rsid w:val="00256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2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6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8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7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5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4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9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6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Macintosh Word</Application>
  <DocSecurity>0</DocSecurity>
  <Lines>4</Lines>
  <Paragraphs>1</Paragraphs>
  <ScaleCrop>false</ScaleCrop>
  <Company>Neag School of Education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12</cp:revision>
  <dcterms:created xsi:type="dcterms:W3CDTF">2014-06-23T18:18:00Z</dcterms:created>
  <dcterms:modified xsi:type="dcterms:W3CDTF">2014-06-23T18:29:00Z</dcterms:modified>
</cp:coreProperties>
</file>