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A2BD" w14:textId="77777777" w:rsidR="006C51DD" w:rsidRPr="001067F1" w:rsidRDefault="006C51DD" w:rsidP="006C51DD">
      <w:pPr>
        <w:shd w:val="clear" w:color="auto" w:fill="666666"/>
        <w:spacing w:after="80"/>
        <w:jc w:val="center"/>
        <w:rPr>
          <w:b/>
          <w:color w:val="FFFFFF" w:themeColor="background1"/>
          <w:sz w:val="22"/>
          <w:szCs w:val="22"/>
        </w:rPr>
      </w:pPr>
    </w:p>
    <w:p w14:paraId="561C7391" w14:textId="77777777" w:rsidR="00034FF9" w:rsidRDefault="00034FF9" w:rsidP="006C51DD">
      <w:pPr>
        <w:shd w:val="clear" w:color="auto" w:fill="666666"/>
        <w:spacing w:after="8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Brainstorming and Reflecting</w:t>
      </w:r>
    </w:p>
    <w:p w14:paraId="1D96F20C" w14:textId="1C8A6435" w:rsidR="00D05AAC" w:rsidRDefault="00947BE3" w:rsidP="006C51DD">
      <w:pPr>
        <w:shd w:val="clear" w:color="auto" w:fill="666666"/>
        <w:spacing w:after="80"/>
        <w:jc w:val="center"/>
        <w:rPr>
          <w:b/>
          <w:color w:val="FFFFFF" w:themeColor="background1"/>
          <w:sz w:val="32"/>
          <w:szCs w:val="32"/>
        </w:rPr>
      </w:pPr>
      <w:r w:rsidRPr="006C51DD">
        <w:rPr>
          <w:b/>
          <w:color w:val="FFFFFF" w:themeColor="background1"/>
          <w:sz w:val="32"/>
          <w:szCs w:val="32"/>
        </w:rPr>
        <w:t>Classroom Routines to Support Mathematical Reasoning</w:t>
      </w:r>
    </w:p>
    <w:p w14:paraId="042ED2A0" w14:textId="77777777" w:rsidR="006C51DD" w:rsidRPr="001067F1" w:rsidRDefault="006C51DD" w:rsidP="006C51DD">
      <w:pPr>
        <w:shd w:val="clear" w:color="auto" w:fill="666666"/>
        <w:spacing w:after="80"/>
        <w:jc w:val="center"/>
        <w:rPr>
          <w:b/>
          <w:color w:val="FFFFFF" w:themeColor="background1"/>
          <w:sz w:val="22"/>
          <w:szCs w:val="22"/>
        </w:rPr>
      </w:pPr>
    </w:p>
    <w:p w14:paraId="3268B2FF" w14:textId="5616DDB5" w:rsidR="00D025DD" w:rsidRPr="00D025DD" w:rsidRDefault="006F5F92" w:rsidP="00D025DD">
      <w:r w:rsidRPr="00AB0B8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D5701C" wp14:editId="1E6448DA">
            <wp:simplePos x="0" y="0"/>
            <wp:positionH relativeFrom="column">
              <wp:posOffset>114300</wp:posOffset>
            </wp:positionH>
            <wp:positionV relativeFrom="paragraph">
              <wp:posOffset>80010</wp:posOffset>
            </wp:positionV>
            <wp:extent cx="274320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400" y="21474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24344C" w14:paraId="1C51AE6B" w14:textId="77777777" w:rsidTr="00CE64AC">
        <w:tc>
          <w:tcPr>
            <w:tcW w:w="3928" w:type="dxa"/>
          </w:tcPr>
          <w:p w14:paraId="126E5E67" w14:textId="77777777" w:rsidR="0024344C" w:rsidRDefault="0024344C" w:rsidP="0024344C">
            <w:r w:rsidRPr="0024344C">
              <w:t xml:space="preserve">Keeping this model for pedagogical reasoning in mind, brainstorm classroom routines with which you are familiar.   </w:t>
            </w:r>
          </w:p>
          <w:p w14:paraId="2F285D5A" w14:textId="77777777" w:rsidR="0024344C" w:rsidRPr="0024344C" w:rsidRDefault="0024344C" w:rsidP="0024344C"/>
          <w:p w14:paraId="3A92078F" w14:textId="77777777" w:rsidR="0024344C" w:rsidRPr="0024344C" w:rsidRDefault="0024344C" w:rsidP="0024344C"/>
          <w:p w14:paraId="0F38C5D4" w14:textId="77777777" w:rsidR="0024344C" w:rsidRPr="0024344C" w:rsidRDefault="0024344C" w:rsidP="0024344C">
            <w:r w:rsidRPr="0024344C">
              <w:t>Think about which ones are more likely to be able to be adapted to support this model</w:t>
            </w:r>
          </w:p>
          <w:p w14:paraId="1674DD12" w14:textId="77777777" w:rsidR="0024344C" w:rsidRDefault="0024344C" w:rsidP="00D025DD">
            <w:pPr>
              <w:rPr>
                <w:sz w:val="28"/>
                <w:szCs w:val="28"/>
              </w:rPr>
            </w:pPr>
          </w:p>
        </w:tc>
      </w:tr>
    </w:tbl>
    <w:p w14:paraId="17260EAF" w14:textId="2778D5B5" w:rsidR="00D025DD" w:rsidRDefault="00D025DD" w:rsidP="00D025DD"/>
    <w:p w14:paraId="76F6B720" w14:textId="119CD302" w:rsidR="001C2EE0" w:rsidRDefault="00D025DD" w:rsidP="00D025DD">
      <w:pPr>
        <w:tabs>
          <w:tab w:val="left" w:pos="3227"/>
        </w:tabs>
      </w:pPr>
      <w:r>
        <w:tab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24344C" w:rsidRPr="0024344C" w14:paraId="73751DA3" w14:textId="77777777" w:rsidTr="00F74521">
        <w:tc>
          <w:tcPr>
            <w:tcW w:w="4779" w:type="dxa"/>
          </w:tcPr>
          <w:p w14:paraId="1D4EF987" w14:textId="3F967725" w:rsidR="0024344C" w:rsidRPr="0024344C" w:rsidRDefault="0024344C" w:rsidP="00A51200">
            <w:r>
              <w:t xml:space="preserve">Routines </w:t>
            </w:r>
            <w:r w:rsidR="00F74521">
              <w:t xml:space="preserve">More </w:t>
            </w:r>
            <w:r>
              <w:t xml:space="preserve">Likely to Support </w:t>
            </w:r>
            <w:r w:rsidR="00A51200">
              <w:t xml:space="preserve">Math </w:t>
            </w:r>
            <w:r>
              <w:t>Reasoning</w:t>
            </w:r>
          </w:p>
        </w:tc>
        <w:tc>
          <w:tcPr>
            <w:tcW w:w="4779" w:type="dxa"/>
          </w:tcPr>
          <w:p w14:paraId="79C77234" w14:textId="6E9C2A43" w:rsidR="0024344C" w:rsidRPr="00C60019" w:rsidRDefault="00F74521" w:rsidP="0024344C">
            <w:pPr>
              <w:rPr>
                <w:i/>
              </w:rPr>
            </w:pPr>
            <w:r>
              <w:t xml:space="preserve">Routines Less </w:t>
            </w:r>
            <w:r w:rsidR="0024344C">
              <w:t xml:space="preserve">Likely to Support </w:t>
            </w:r>
            <w:r w:rsidR="00A51200">
              <w:t xml:space="preserve">Math </w:t>
            </w:r>
            <w:r w:rsidR="0024344C">
              <w:t>Reasoning</w:t>
            </w:r>
            <w:r w:rsidR="00C60019">
              <w:t xml:space="preserve"> (</w:t>
            </w:r>
            <w:r w:rsidR="00C60019">
              <w:rPr>
                <w:i/>
              </w:rPr>
              <w:t xml:space="preserve">you might want to include what they do accomplish) </w:t>
            </w:r>
          </w:p>
        </w:tc>
      </w:tr>
      <w:tr w:rsidR="0024344C" w:rsidRPr="0024344C" w14:paraId="60F61E07" w14:textId="77777777" w:rsidTr="00C02B7C">
        <w:trPr>
          <w:trHeight w:val="3203"/>
        </w:trPr>
        <w:tc>
          <w:tcPr>
            <w:tcW w:w="4779" w:type="dxa"/>
          </w:tcPr>
          <w:p w14:paraId="3708C4BB" w14:textId="77777777" w:rsidR="0024344C" w:rsidRDefault="001F12E2" w:rsidP="00574BB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>
              <w:t>Talk Frame</w:t>
            </w:r>
          </w:p>
          <w:p w14:paraId="223C7D43" w14:textId="23F29BAC" w:rsidR="001F12E2" w:rsidRDefault="001F12E2" w:rsidP="00574BB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</w:pPr>
            <w:r>
              <w:t>Conjectures Routine</w:t>
            </w:r>
          </w:p>
          <w:p w14:paraId="1AD4B2FC" w14:textId="77777777" w:rsidR="001F12E2" w:rsidRDefault="001F12E2" w:rsidP="001F12E2">
            <w:pPr>
              <w:pStyle w:val="ListParagraph"/>
              <w:numPr>
                <w:ilvl w:val="0"/>
                <w:numId w:val="3"/>
              </w:numPr>
              <w:ind w:left="360"/>
            </w:pPr>
          </w:p>
          <w:p w14:paraId="666FFEA4" w14:textId="77777777" w:rsidR="0024344C" w:rsidRDefault="0024344C" w:rsidP="001F12E2">
            <w:pPr>
              <w:ind w:left="360"/>
            </w:pPr>
          </w:p>
          <w:p w14:paraId="39247B4E" w14:textId="77777777" w:rsidR="0024344C" w:rsidRDefault="0024344C" w:rsidP="00A51200"/>
          <w:p w14:paraId="479B2193" w14:textId="77777777" w:rsidR="0024344C" w:rsidRDefault="0024344C" w:rsidP="00A51200"/>
          <w:p w14:paraId="2563CDC2" w14:textId="77777777" w:rsidR="0024344C" w:rsidRDefault="0024344C" w:rsidP="00A51200"/>
          <w:p w14:paraId="00D95EA7" w14:textId="77777777" w:rsidR="0024344C" w:rsidRDefault="0024344C" w:rsidP="00A51200"/>
          <w:p w14:paraId="2E10D19C" w14:textId="77777777" w:rsidR="0024344C" w:rsidRDefault="0024344C" w:rsidP="00A51200"/>
          <w:p w14:paraId="59CEA7A3" w14:textId="77777777" w:rsidR="0024344C" w:rsidRDefault="0024344C" w:rsidP="00A51200"/>
          <w:p w14:paraId="6B5397A6" w14:textId="77777777" w:rsidR="00CE64AC" w:rsidRDefault="00CE64AC" w:rsidP="00A51200"/>
          <w:p w14:paraId="7BF85756" w14:textId="77777777" w:rsidR="0024344C" w:rsidRDefault="0024344C" w:rsidP="00A51200"/>
        </w:tc>
        <w:tc>
          <w:tcPr>
            <w:tcW w:w="4779" w:type="dxa"/>
          </w:tcPr>
          <w:p w14:paraId="013B74A2" w14:textId="37896CFA" w:rsidR="0024344C" w:rsidRDefault="001F12E2" w:rsidP="001F12E2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 </w:t>
            </w:r>
          </w:p>
        </w:tc>
      </w:tr>
    </w:tbl>
    <w:p w14:paraId="23C4E04B" w14:textId="77777777" w:rsidR="00955697" w:rsidRDefault="006F5F92" w:rsidP="001C2EE0">
      <w:pPr>
        <w:tabs>
          <w:tab w:val="left" w:pos="3536"/>
        </w:tabs>
      </w:pPr>
      <w:bookmarkStart w:id="0" w:name="_GoBack"/>
      <w:bookmarkEnd w:id="0"/>
      <w:r w:rsidRPr="00F74521">
        <w:rPr>
          <w:b/>
        </w:rPr>
        <w:t>Reflection:</w:t>
      </w:r>
      <w:r>
        <w:t xml:space="preserve"> </w:t>
      </w:r>
    </w:p>
    <w:p w14:paraId="6D959F9A" w14:textId="77777777" w:rsidR="008E0313" w:rsidRPr="001C2EE0" w:rsidRDefault="008E0313" w:rsidP="008E0313">
      <w:pPr>
        <w:tabs>
          <w:tab w:val="left" w:pos="3536"/>
        </w:tabs>
      </w:pPr>
      <w:r>
        <w:t xml:space="preserve">Why are some of the routines more likely to support mathematical reasoning than others? </w:t>
      </w:r>
    </w:p>
    <w:p w14:paraId="3D1BEFC7" w14:textId="77777777" w:rsidR="008E0313" w:rsidRDefault="008E0313" w:rsidP="001C2EE0">
      <w:pPr>
        <w:tabs>
          <w:tab w:val="left" w:pos="3536"/>
        </w:tabs>
      </w:pPr>
    </w:p>
    <w:p w14:paraId="061E9A1C" w14:textId="77777777" w:rsidR="00C90D4D" w:rsidRDefault="00C90D4D" w:rsidP="001C2EE0">
      <w:pPr>
        <w:tabs>
          <w:tab w:val="left" w:pos="3536"/>
        </w:tabs>
      </w:pPr>
    </w:p>
    <w:p w14:paraId="102F3238" w14:textId="77777777" w:rsidR="00955697" w:rsidRDefault="00955697" w:rsidP="001C2EE0">
      <w:pPr>
        <w:tabs>
          <w:tab w:val="left" w:pos="3536"/>
        </w:tabs>
      </w:pPr>
      <w:r>
        <w:t>How would you like to use these, or other, routines in your classroom?</w:t>
      </w:r>
    </w:p>
    <w:p w14:paraId="5A360288" w14:textId="77777777" w:rsidR="00955697" w:rsidRDefault="00955697" w:rsidP="001C2EE0">
      <w:pPr>
        <w:tabs>
          <w:tab w:val="left" w:pos="3536"/>
        </w:tabs>
      </w:pPr>
    </w:p>
    <w:p w14:paraId="5F0ACA02" w14:textId="77777777" w:rsidR="00C90D4D" w:rsidRDefault="00C90D4D" w:rsidP="001C2EE0">
      <w:pPr>
        <w:tabs>
          <w:tab w:val="left" w:pos="3536"/>
        </w:tabs>
      </w:pPr>
    </w:p>
    <w:p w14:paraId="3BF4A484" w14:textId="77777777" w:rsidR="00C90D4D" w:rsidRDefault="00C90D4D" w:rsidP="001C2EE0">
      <w:pPr>
        <w:tabs>
          <w:tab w:val="left" w:pos="3536"/>
        </w:tabs>
      </w:pPr>
    </w:p>
    <w:p w14:paraId="723179BC" w14:textId="77777777" w:rsidR="008E0313" w:rsidRDefault="00955697" w:rsidP="001C2EE0">
      <w:pPr>
        <w:tabs>
          <w:tab w:val="left" w:pos="3536"/>
        </w:tabs>
      </w:pPr>
      <w:r>
        <w:t xml:space="preserve">What is challenging about </w:t>
      </w:r>
      <w:r w:rsidR="008E0313">
        <w:t>making</w:t>
      </w:r>
      <w:r>
        <w:t xml:space="preserve"> these routines</w:t>
      </w:r>
      <w:r w:rsidR="008E0313">
        <w:t xml:space="preserve"> ‘work’ in the classroom? Where do you feel most challenged? </w:t>
      </w:r>
    </w:p>
    <w:p w14:paraId="650BEEF3" w14:textId="6F1816EF" w:rsidR="00955697" w:rsidRDefault="00955697" w:rsidP="001C2EE0">
      <w:pPr>
        <w:tabs>
          <w:tab w:val="left" w:pos="3536"/>
        </w:tabs>
      </w:pPr>
      <w:r>
        <w:t xml:space="preserve"> </w:t>
      </w:r>
    </w:p>
    <w:p w14:paraId="0A34AF8F" w14:textId="77777777" w:rsidR="008E0313" w:rsidRDefault="008E0313"/>
    <w:sectPr w:rsidR="008E0313" w:rsidSect="006C51DD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E1331" w14:textId="77777777" w:rsidR="00955697" w:rsidRDefault="00955697" w:rsidP="00A61175">
      <w:r>
        <w:separator/>
      </w:r>
    </w:p>
  </w:endnote>
  <w:endnote w:type="continuationSeparator" w:id="0">
    <w:p w14:paraId="6CBB15E1" w14:textId="77777777" w:rsidR="00955697" w:rsidRDefault="00955697" w:rsidP="00A6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E708" w14:textId="3884FCC1" w:rsidR="00955697" w:rsidRPr="003C3CEE" w:rsidRDefault="00955697" w:rsidP="00976DEF">
    <w:pPr>
      <w:pStyle w:val="Footer"/>
      <w:rPr>
        <w:sz w:val="20"/>
        <w:szCs w:val="20"/>
      </w:rPr>
    </w:pPr>
    <w:r w:rsidRPr="003C3CEE">
      <w:rPr>
        <w:sz w:val="20"/>
        <w:szCs w:val="20"/>
      </w:rPr>
      <w:t>Bridging Math Practices – Summer 2014</w:t>
    </w:r>
    <w:r>
      <w:rPr>
        <w:sz w:val="20"/>
        <w:szCs w:val="20"/>
      </w:rPr>
      <w:tab/>
    </w:r>
    <w:r>
      <w:rPr>
        <w:sz w:val="20"/>
        <w:szCs w:val="20"/>
      </w:rPr>
      <w:tab/>
      <w:t>Day 4</w:t>
    </w:r>
  </w:p>
  <w:p w14:paraId="49923B44" w14:textId="77777777" w:rsidR="00955697" w:rsidRDefault="009556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0305" w14:textId="77777777" w:rsidR="00955697" w:rsidRDefault="00955697" w:rsidP="00A61175">
      <w:r>
        <w:separator/>
      </w:r>
    </w:p>
  </w:footnote>
  <w:footnote w:type="continuationSeparator" w:id="0">
    <w:p w14:paraId="3DB01427" w14:textId="77777777" w:rsidR="00955697" w:rsidRDefault="00955697" w:rsidP="00A6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A28"/>
    <w:multiLevelType w:val="hybridMultilevel"/>
    <w:tmpl w:val="D9C4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7066"/>
    <w:multiLevelType w:val="hybridMultilevel"/>
    <w:tmpl w:val="AD9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2D9E"/>
    <w:multiLevelType w:val="hybridMultilevel"/>
    <w:tmpl w:val="9692F94A"/>
    <w:lvl w:ilvl="0" w:tplc="1476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2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8B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7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6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C"/>
    <w:rsid w:val="00034FF9"/>
    <w:rsid w:val="00053F79"/>
    <w:rsid w:val="001067F1"/>
    <w:rsid w:val="00170842"/>
    <w:rsid w:val="001C2EE0"/>
    <w:rsid w:val="001F12E2"/>
    <w:rsid w:val="0024344C"/>
    <w:rsid w:val="00267B9E"/>
    <w:rsid w:val="003C3CEE"/>
    <w:rsid w:val="00504F26"/>
    <w:rsid w:val="0053097E"/>
    <w:rsid w:val="00551525"/>
    <w:rsid w:val="00572633"/>
    <w:rsid w:val="00574BBD"/>
    <w:rsid w:val="0063450A"/>
    <w:rsid w:val="006C51DD"/>
    <w:rsid w:val="006F5F92"/>
    <w:rsid w:val="007F25A6"/>
    <w:rsid w:val="008E0313"/>
    <w:rsid w:val="00947BE3"/>
    <w:rsid w:val="00955697"/>
    <w:rsid w:val="00976DEF"/>
    <w:rsid w:val="00A51200"/>
    <w:rsid w:val="00A61175"/>
    <w:rsid w:val="00AB0B8B"/>
    <w:rsid w:val="00B42B6B"/>
    <w:rsid w:val="00C02B7C"/>
    <w:rsid w:val="00C33033"/>
    <w:rsid w:val="00C34044"/>
    <w:rsid w:val="00C60019"/>
    <w:rsid w:val="00C62638"/>
    <w:rsid w:val="00C70821"/>
    <w:rsid w:val="00C90D4D"/>
    <w:rsid w:val="00CB3EEF"/>
    <w:rsid w:val="00CE64AC"/>
    <w:rsid w:val="00D025DD"/>
    <w:rsid w:val="00D05AAC"/>
    <w:rsid w:val="00D114F7"/>
    <w:rsid w:val="00DC2207"/>
    <w:rsid w:val="00DE2CA5"/>
    <w:rsid w:val="00F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29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75"/>
  </w:style>
  <w:style w:type="paragraph" w:styleId="Footer">
    <w:name w:val="footer"/>
    <w:basedOn w:val="Normal"/>
    <w:link w:val="Foot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75"/>
  </w:style>
  <w:style w:type="table" w:styleId="TableGrid">
    <w:name w:val="Table Grid"/>
    <w:basedOn w:val="TableNormal"/>
    <w:uiPriority w:val="59"/>
    <w:rsid w:val="00243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0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75"/>
  </w:style>
  <w:style w:type="paragraph" w:styleId="Footer">
    <w:name w:val="footer"/>
    <w:basedOn w:val="Normal"/>
    <w:link w:val="FooterChar"/>
    <w:uiPriority w:val="99"/>
    <w:unhideWhenUsed/>
    <w:rsid w:val="00A61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75"/>
  </w:style>
  <w:style w:type="table" w:styleId="TableGrid">
    <w:name w:val="Table Grid"/>
    <w:basedOn w:val="TableNormal"/>
    <w:uiPriority w:val="59"/>
    <w:rsid w:val="00243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0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5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4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5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4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2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6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3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Truxaw</dc:creator>
  <cp:keywords/>
  <dc:description/>
  <cp:lastModifiedBy>Mary Truxaw</cp:lastModifiedBy>
  <cp:revision>3</cp:revision>
  <dcterms:created xsi:type="dcterms:W3CDTF">2014-08-14T16:10:00Z</dcterms:created>
  <dcterms:modified xsi:type="dcterms:W3CDTF">2014-08-14T16:10:00Z</dcterms:modified>
</cp:coreProperties>
</file>